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88B7" w14:textId="20D6B7AE" w:rsidR="004F29DB" w:rsidRPr="004D56A1" w:rsidRDefault="004D56A1" w:rsidP="004D56A1">
      <w:pPr>
        <w:jc w:val="center"/>
        <w:rPr>
          <w:b/>
          <w:bCs/>
          <w:sz w:val="52"/>
          <w:szCs w:val="52"/>
        </w:rPr>
      </w:pPr>
      <w:r w:rsidRPr="004D56A1">
        <w:rPr>
          <w:b/>
          <w:bCs/>
          <w:sz w:val="52"/>
          <w:szCs w:val="52"/>
        </w:rPr>
        <w:t xml:space="preserve">BOLTON </w:t>
      </w:r>
      <w:r w:rsidR="001A2767" w:rsidRPr="004D56A1">
        <w:rPr>
          <w:b/>
          <w:bCs/>
          <w:sz w:val="52"/>
          <w:szCs w:val="52"/>
        </w:rPr>
        <w:t>LADIES’</w:t>
      </w:r>
      <w:r w:rsidRPr="004D56A1">
        <w:rPr>
          <w:b/>
          <w:bCs/>
          <w:sz w:val="52"/>
          <w:szCs w:val="52"/>
        </w:rPr>
        <w:t xml:space="preserve"> ROUNDERS LEAGUE </w:t>
      </w:r>
    </w:p>
    <w:p w14:paraId="000F9BA0" w14:textId="3C5788A3" w:rsidR="004D56A1" w:rsidRPr="004D56A1" w:rsidRDefault="004D56A1" w:rsidP="004D56A1">
      <w:pPr>
        <w:jc w:val="center"/>
        <w:rPr>
          <w:b/>
          <w:bCs/>
          <w:sz w:val="52"/>
          <w:szCs w:val="52"/>
        </w:rPr>
      </w:pPr>
      <w:r w:rsidRPr="004D56A1">
        <w:rPr>
          <w:b/>
          <w:bCs/>
          <w:sz w:val="52"/>
          <w:szCs w:val="52"/>
        </w:rPr>
        <w:t>SAFEGUARDING</w:t>
      </w:r>
      <w:r w:rsidR="00D60D1A">
        <w:rPr>
          <w:b/>
          <w:bCs/>
          <w:sz w:val="52"/>
          <w:szCs w:val="52"/>
        </w:rPr>
        <w:t xml:space="preserve"> CHILDREN</w:t>
      </w:r>
      <w:r w:rsidRPr="004D56A1">
        <w:rPr>
          <w:b/>
          <w:bCs/>
          <w:sz w:val="52"/>
          <w:szCs w:val="52"/>
        </w:rPr>
        <w:t xml:space="preserve"> POLICY</w:t>
      </w:r>
    </w:p>
    <w:p w14:paraId="2C58A418" w14:textId="4F2C6118" w:rsidR="004D56A1" w:rsidRDefault="004D56A1" w:rsidP="004D56A1">
      <w:pPr>
        <w:jc w:val="center"/>
        <w:rPr>
          <w:b/>
          <w:bCs/>
          <w:sz w:val="28"/>
          <w:szCs w:val="28"/>
        </w:rPr>
      </w:pPr>
      <w:r>
        <w:rPr>
          <w:noProof/>
        </w:rPr>
        <w:drawing>
          <wp:anchor distT="0" distB="0" distL="114300" distR="114300" simplePos="0" relativeHeight="251659264" behindDoc="0" locked="0" layoutInCell="1" allowOverlap="1" wp14:anchorId="2E2D90A7" wp14:editId="0F06465C">
            <wp:simplePos x="0" y="0"/>
            <wp:positionH relativeFrom="margin">
              <wp:align>left</wp:align>
            </wp:positionH>
            <wp:positionV relativeFrom="paragraph">
              <wp:posOffset>478155</wp:posOffset>
            </wp:positionV>
            <wp:extent cx="5974080" cy="4206240"/>
            <wp:effectExtent l="0" t="0" r="7620" b="3810"/>
            <wp:wrapThrough wrapText="bothSides">
              <wp:wrapPolygon edited="0">
                <wp:start x="0" y="0"/>
                <wp:lineTo x="0" y="21522"/>
                <wp:lineTo x="21559" y="21522"/>
                <wp:lineTo x="21559" y="0"/>
                <wp:lineTo x="0" y="0"/>
              </wp:wrapPolygon>
            </wp:wrapThrough>
            <wp:docPr id="304815947" name="Picture 10" descr="A logo for a tenni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815947" name="Picture 10" descr="A logo for a tennis team&#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74080" cy="4206240"/>
                    </a:xfrm>
                    <a:prstGeom prst="rect">
                      <a:avLst/>
                    </a:prstGeom>
                  </pic:spPr>
                </pic:pic>
              </a:graphicData>
            </a:graphic>
            <wp14:sizeRelH relativeFrom="margin">
              <wp14:pctWidth>0</wp14:pctWidth>
            </wp14:sizeRelH>
            <wp14:sizeRelV relativeFrom="margin">
              <wp14:pctHeight>0</wp14:pctHeight>
            </wp14:sizeRelV>
          </wp:anchor>
        </w:drawing>
      </w:r>
    </w:p>
    <w:p w14:paraId="4D41065F" w14:textId="5E495750" w:rsidR="004D56A1" w:rsidRDefault="004D56A1" w:rsidP="004D56A1">
      <w:pPr>
        <w:jc w:val="center"/>
        <w:rPr>
          <w:b/>
          <w:bCs/>
          <w:sz w:val="28"/>
          <w:szCs w:val="28"/>
        </w:rPr>
      </w:pPr>
    </w:p>
    <w:p w14:paraId="1CC52177" w14:textId="30C9655B" w:rsidR="004D56A1" w:rsidRDefault="004D56A1" w:rsidP="004D56A1">
      <w:pPr>
        <w:jc w:val="center"/>
        <w:rPr>
          <w:b/>
          <w:bCs/>
          <w:sz w:val="28"/>
          <w:szCs w:val="28"/>
        </w:rPr>
      </w:pPr>
    </w:p>
    <w:p w14:paraId="31978B54" w14:textId="3D5CBEE8" w:rsidR="004D56A1" w:rsidRDefault="004D56A1" w:rsidP="004D56A1">
      <w:pPr>
        <w:jc w:val="center"/>
        <w:rPr>
          <w:b/>
          <w:bCs/>
          <w:sz w:val="28"/>
          <w:szCs w:val="28"/>
        </w:rPr>
      </w:pPr>
    </w:p>
    <w:p w14:paraId="3E8DDF02" w14:textId="4225477B" w:rsidR="004D56A1" w:rsidRDefault="004D56A1" w:rsidP="004D56A1">
      <w:pPr>
        <w:jc w:val="center"/>
        <w:rPr>
          <w:b/>
          <w:bCs/>
          <w:sz w:val="28"/>
          <w:szCs w:val="28"/>
        </w:rPr>
      </w:pPr>
    </w:p>
    <w:p w14:paraId="7CCECEFC" w14:textId="712C05D8" w:rsidR="004D56A1" w:rsidRDefault="004D56A1" w:rsidP="004D56A1">
      <w:pPr>
        <w:jc w:val="center"/>
        <w:rPr>
          <w:b/>
          <w:bCs/>
          <w:sz w:val="28"/>
          <w:szCs w:val="28"/>
        </w:rPr>
      </w:pPr>
      <w:r>
        <w:rPr>
          <w:b/>
          <w:bCs/>
          <w:sz w:val="28"/>
          <w:szCs w:val="28"/>
        </w:rPr>
        <w:t>UPDATED MARCH 2026</w:t>
      </w:r>
    </w:p>
    <w:p w14:paraId="4EE4B3FE" w14:textId="77777777" w:rsidR="004D56A1" w:rsidRDefault="004D56A1" w:rsidP="004D56A1">
      <w:pPr>
        <w:jc w:val="center"/>
        <w:rPr>
          <w:b/>
          <w:bCs/>
          <w:sz w:val="28"/>
          <w:szCs w:val="28"/>
        </w:rPr>
      </w:pPr>
    </w:p>
    <w:p w14:paraId="61881CC4" w14:textId="77777777" w:rsidR="004D56A1" w:rsidRDefault="004D56A1" w:rsidP="004D56A1">
      <w:pPr>
        <w:jc w:val="center"/>
        <w:rPr>
          <w:b/>
          <w:bCs/>
          <w:sz w:val="28"/>
          <w:szCs w:val="28"/>
        </w:rPr>
      </w:pPr>
    </w:p>
    <w:p w14:paraId="029598B6" w14:textId="77777777" w:rsidR="00A26E03" w:rsidRDefault="00A26E03" w:rsidP="00A26E03">
      <w:pPr>
        <w:rPr>
          <w:b/>
          <w:bCs/>
          <w:sz w:val="28"/>
          <w:szCs w:val="28"/>
        </w:rPr>
      </w:pPr>
    </w:p>
    <w:p w14:paraId="15042EB0" w14:textId="69266FA2" w:rsidR="002758DD" w:rsidRDefault="002758DD" w:rsidP="00A26E03">
      <w:pPr>
        <w:rPr>
          <w:b/>
          <w:bCs/>
          <w:sz w:val="28"/>
          <w:szCs w:val="28"/>
        </w:rPr>
      </w:pPr>
      <w:r>
        <w:rPr>
          <w:b/>
          <w:bCs/>
          <w:sz w:val="28"/>
          <w:szCs w:val="28"/>
        </w:rPr>
        <w:lastRenderedPageBreak/>
        <w:t>Statement</w:t>
      </w:r>
    </w:p>
    <w:p w14:paraId="304FD74C" w14:textId="77777777" w:rsidR="002758DD" w:rsidRDefault="002758DD" w:rsidP="002758DD">
      <w:pPr>
        <w:rPr>
          <w:b/>
          <w:bCs/>
          <w:sz w:val="28"/>
          <w:szCs w:val="28"/>
        </w:rPr>
      </w:pPr>
    </w:p>
    <w:p w14:paraId="4BE4BC65" w14:textId="15CA9049" w:rsidR="001A2767" w:rsidRDefault="001A2767" w:rsidP="001A2767">
      <w:pPr>
        <w:jc w:val="both"/>
      </w:pPr>
      <w:r>
        <w:t>Bolton Ladies Rounders League is a growing organisation working towards increasing the participation rates within the sport and is committed to creating great opportunities for players. Sport has a great influence on the way people live and can act as a tool to improve social inclusion and personal values of individuals, such as leadership and teamwork. To ensure that these qualities are enhanced and promoted throughout Rounders, it is important that all members of Bolton Ladies Rounders League and all participants place the welfare of themselves and others as a priority. This will ensure a safe and enjoyable environment for all.</w:t>
      </w:r>
    </w:p>
    <w:p w14:paraId="5650ACFB" w14:textId="77777777" w:rsidR="001A2767" w:rsidRDefault="001A2767" w:rsidP="001A2767">
      <w:pPr>
        <w:jc w:val="both"/>
      </w:pPr>
    </w:p>
    <w:p w14:paraId="2AC77CF3" w14:textId="3B0953B7" w:rsidR="001A2767" w:rsidRDefault="001A2767" w:rsidP="001A2767">
      <w:pPr>
        <w:jc w:val="both"/>
      </w:pPr>
      <w:r>
        <w:t>In this document, it has been noted that it is not the responsibility of those individuals volunteering in Rounders to determine if abuse has taken place, but it is their responsibility to act upon and report any concerns. This document should be used as a guide for how to act within any situations where concerns arise and includes contacts for relevant other organisations where information needs to be passed on. Bolton Ladies Rounders League is committed to ensuring that everyone who participates in Rounders has a safe and positive experience.</w:t>
      </w:r>
    </w:p>
    <w:p w14:paraId="0CC62260" w14:textId="77777777" w:rsidR="001A2767" w:rsidRDefault="001A2767" w:rsidP="001A2767">
      <w:pPr>
        <w:jc w:val="both"/>
      </w:pPr>
    </w:p>
    <w:tbl>
      <w:tblPr>
        <w:tblW w:w="8781" w:type="dxa"/>
        <w:jc w:val="center"/>
        <w:tblLayout w:type="fixed"/>
        <w:tblCellMar>
          <w:left w:w="40" w:type="dxa"/>
          <w:right w:w="40" w:type="dxa"/>
        </w:tblCellMar>
        <w:tblLook w:val="0000" w:firstRow="0" w:lastRow="0" w:firstColumn="0" w:lastColumn="0" w:noHBand="0" w:noVBand="0"/>
      </w:tblPr>
      <w:tblGrid>
        <w:gridCol w:w="3822"/>
        <w:gridCol w:w="4959"/>
      </w:tblGrid>
      <w:tr w:rsidR="001A2767" w:rsidRPr="001A2767" w14:paraId="18AFF7E2" w14:textId="77777777" w:rsidTr="001A2767">
        <w:trPr>
          <w:jc w:val="center"/>
        </w:trPr>
        <w:tc>
          <w:tcPr>
            <w:tcW w:w="8781"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14:paraId="3ADF042D" w14:textId="77777777" w:rsidR="001A2767" w:rsidRPr="001A2767" w:rsidRDefault="001A2767" w:rsidP="00841397">
            <w:pPr>
              <w:shd w:val="clear" w:color="auto" w:fill="FFFFFF"/>
              <w:jc w:val="center"/>
              <w:rPr>
                <w:color w:val="000000" w:themeColor="text1"/>
                <w:sz w:val="20"/>
                <w:szCs w:val="20"/>
              </w:rPr>
            </w:pPr>
            <w:r w:rsidRPr="001A2767">
              <w:rPr>
                <w:b/>
                <w:bCs/>
                <w:color w:val="000000" w:themeColor="text1"/>
                <w:sz w:val="20"/>
                <w:szCs w:val="20"/>
              </w:rPr>
              <w:t>EMERGENCY TELEPHONE NUMBERS</w:t>
            </w:r>
          </w:p>
        </w:tc>
      </w:tr>
      <w:tr w:rsidR="001A2767" w:rsidRPr="001A2767" w14:paraId="28EA1197" w14:textId="77777777" w:rsidTr="001A2767">
        <w:trPr>
          <w:jc w:val="center"/>
        </w:trPr>
        <w:tc>
          <w:tcPr>
            <w:tcW w:w="3822" w:type="dxa"/>
            <w:tcBorders>
              <w:top w:val="single" w:sz="6" w:space="0" w:color="auto"/>
              <w:left w:val="single" w:sz="6" w:space="0" w:color="auto"/>
              <w:bottom w:val="single" w:sz="6" w:space="0" w:color="auto"/>
              <w:right w:val="nil"/>
            </w:tcBorders>
            <w:shd w:val="clear" w:color="auto" w:fill="FFFFFF"/>
            <w:tcMar>
              <w:left w:w="57" w:type="dxa"/>
              <w:right w:w="57" w:type="dxa"/>
            </w:tcMar>
            <w:vAlign w:val="center"/>
          </w:tcPr>
          <w:p w14:paraId="31C56228" w14:textId="77777777" w:rsidR="001A2767" w:rsidRPr="001A2767" w:rsidRDefault="001A2767" w:rsidP="00841397">
            <w:pPr>
              <w:shd w:val="clear" w:color="auto" w:fill="FFFFFF"/>
              <w:ind w:right="6" w:hanging="11"/>
              <w:jc w:val="center"/>
              <w:rPr>
                <w:color w:val="000000" w:themeColor="text1"/>
                <w:sz w:val="20"/>
                <w:szCs w:val="20"/>
              </w:rPr>
            </w:pPr>
            <w:r w:rsidRPr="001A2767">
              <w:rPr>
                <w:b/>
                <w:color w:val="000000" w:themeColor="text1"/>
                <w:spacing w:val="2"/>
                <w:sz w:val="20"/>
                <w:szCs w:val="20"/>
              </w:rPr>
              <w:t>Police</w:t>
            </w:r>
            <w:r w:rsidRPr="001A2767">
              <w:rPr>
                <w:rFonts w:ascii="RecitalSSK" w:hAnsi="RecitalSSK"/>
                <w:b/>
                <w:color w:val="000000" w:themeColor="text1"/>
                <w:spacing w:val="2"/>
                <w:sz w:val="20"/>
                <w:szCs w:val="20"/>
              </w:rPr>
              <w:br/>
              <w:t>Safeguarding Children Unit</w:t>
            </w:r>
            <w:r w:rsidRPr="001A2767">
              <w:rPr>
                <w:color w:val="000000" w:themeColor="text1"/>
                <w:spacing w:val="2"/>
                <w:sz w:val="20"/>
                <w:szCs w:val="20"/>
              </w:rPr>
              <w:br/>
            </w:r>
            <w:r w:rsidRPr="001A2767">
              <w:rPr>
                <w:color w:val="000000" w:themeColor="text1"/>
                <w:sz w:val="20"/>
                <w:szCs w:val="20"/>
              </w:rPr>
              <w:t>(Greater Manchester)</w:t>
            </w:r>
          </w:p>
        </w:tc>
        <w:tc>
          <w:tcPr>
            <w:tcW w:w="4959" w:type="dxa"/>
            <w:tcBorders>
              <w:top w:val="single" w:sz="6" w:space="0" w:color="auto"/>
              <w:left w:val="nil"/>
              <w:bottom w:val="single" w:sz="6" w:space="0" w:color="auto"/>
              <w:right w:val="single" w:sz="6" w:space="0" w:color="auto"/>
            </w:tcBorders>
            <w:shd w:val="clear" w:color="auto" w:fill="FFFFFF"/>
            <w:tcMar>
              <w:left w:w="57" w:type="dxa"/>
              <w:right w:w="57" w:type="dxa"/>
            </w:tcMar>
            <w:vAlign w:val="center"/>
          </w:tcPr>
          <w:p w14:paraId="7C537630" w14:textId="77777777" w:rsidR="001A2767" w:rsidRPr="001A2767" w:rsidRDefault="001A2767" w:rsidP="00841397">
            <w:pPr>
              <w:shd w:val="clear" w:color="auto" w:fill="FFFFFF"/>
              <w:ind w:left="25" w:right="-40"/>
              <w:jc w:val="center"/>
              <w:rPr>
                <w:color w:val="000000" w:themeColor="text1"/>
                <w:sz w:val="20"/>
                <w:szCs w:val="20"/>
              </w:rPr>
            </w:pPr>
            <w:r w:rsidRPr="001A2767">
              <w:rPr>
                <w:color w:val="000000" w:themeColor="text1"/>
                <w:sz w:val="20"/>
                <w:szCs w:val="20"/>
              </w:rPr>
              <w:t>101</w:t>
            </w:r>
          </w:p>
        </w:tc>
      </w:tr>
      <w:tr w:rsidR="001A2767" w:rsidRPr="001A2767" w14:paraId="572A38F7" w14:textId="77777777" w:rsidTr="001A2767">
        <w:trPr>
          <w:jc w:val="center"/>
        </w:trPr>
        <w:tc>
          <w:tcPr>
            <w:tcW w:w="3822" w:type="dxa"/>
            <w:tcBorders>
              <w:top w:val="single" w:sz="6" w:space="0" w:color="auto"/>
              <w:left w:val="single" w:sz="6" w:space="0" w:color="auto"/>
              <w:bottom w:val="single" w:sz="6" w:space="0" w:color="auto"/>
              <w:right w:val="nil"/>
            </w:tcBorders>
            <w:shd w:val="clear" w:color="auto" w:fill="FFFFFF"/>
            <w:tcMar>
              <w:left w:w="57" w:type="dxa"/>
              <w:right w:w="57" w:type="dxa"/>
            </w:tcMar>
            <w:vAlign w:val="center"/>
          </w:tcPr>
          <w:p w14:paraId="36B194F7" w14:textId="77777777" w:rsidR="001A2767" w:rsidRPr="001A2767" w:rsidRDefault="001A2767" w:rsidP="00841397">
            <w:pPr>
              <w:shd w:val="clear" w:color="auto" w:fill="FFFFFF"/>
              <w:jc w:val="center"/>
              <w:rPr>
                <w:b/>
                <w:color w:val="000000" w:themeColor="text1"/>
                <w:sz w:val="20"/>
                <w:szCs w:val="20"/>
              </w:rPr>
            </w:pPr>
            <w:r w:rsidRPr="001A2767">
              <w:rPr>
                <w:b/>
                <w:color w:val="000000" w:themeColor="text1"/>
                <w:sz w:val="20"/>
                <w:szCs w:val="20"/>
              </w:rPr>
              <w:t>Bolton Council</w:t>
            </w:r>
            <w:r w:rsidRPr="001A2767">
              <w:rPr>
                <w:b/>
                <w:color w:val="000000" w:themeColor="text1"/>
                <w:sz w:val="20"/>
                <w:szCs w:val="20"/>
              </w:rPr>
              <w:br/>
              <w:t>Safeguarding Children Service</w:t>
            </w:r>
          </w:p>
        </w:tc>
        <w:tc>
          <w:tcPr>
            <w:tcW w:w="4959" w:type="dxa"/>
            <w:tcBorders>
              <w:top w:val="single" w:sz="6" w:space="0" w:color="auto"/>
              <w:left w:val="nil"/>
              <w:bottom w:val="single" w:sz="6" w:space="0" w:color="auto"/>
              <w:right w:val="single" w:sz="6" w:space="0" w:color="auto"/>
            </w:tcBorders>
            <w:shd w:val="clear" w:color="auto" w:fill="FFFFFF"/>
            <w:tcMar>
              <w:left w:w="57" w:type="dxa"/>
              <w:right w:w="57" w:type="dxa"/>
            </w:tcMar>
            <w:vAlign w:val="center"/>
          </w:tcPr>
          <w:p w14:paraId="55AC89AB" w14:textId="77777777" w:rsidR="001A2767" w:rsidRPr="001A2767" w:rsidRDefault="001A2767" w:rsidP="00841397">
            <w:pPr>
              <w:shd w:val="clear" w:color="auto" w:fill="FFFFFF"/>
              <w:ind w:left="25" w:right="-40"/>
              <w:jc w:val="center"/>
              <w:rPr>
                <w:color w:val="000000" w:themeColor="text1"/>
                <w:sz w:val="20"/>
                <w:szCs w:val="20"/>
              </w:rPr>
            </w:pPr>
            <w:r w:rsidRPr="001A2767">
              <w:rPr>
                <w:color w:val="000000" w:themeColor="text1"/>
                <w:sz w:val="20"/>
                <w:szCs w:val="20"/>
              </w:rPr>
              <w:t>Listed in the Directory</w:t>
            </w:r>
            <w:r w:rsidRPr="001A2767">
              <w:rPr>
                <w:color w:val="000000" w:themeColor="text1"/>
                <w:sz w:val="20"/>
                <w:szCs w:val="20"/>
              </w:rPr>
              <w:br/>
            </w:r>
            <w:proofErr w:type="gramStart"/>
            <w:r w:rsidRPr="001A2767">
              <w:rPr>
                <w:color w:val="000000" w:themeColor="text1"/>
                <w:sz w:val="20"/>
                <w:szCs w:val="20"/>
              </w:rPr>
              <w:t>or  01204</w:t>
            </w:r>
            <w:proofErr w:type="gramEnd"/>
            <w:r w:rsidRPr="001A2767">
              <w:rPr>
                <w:color w:val="000000" w:themeColor="text1"/>
                <w:sz w:val="20"/>
                <w:szCs w:val="20"/>
              </w:rPr>
              <w:t xml:space="preserve"> 331500</w:t>
            </w:r>
            <w:r w:rsidRPr="001A2767">
              <w:rPr>
                <w:color w:val="000000" w:themeColor="text1"/>
                <w:sz w:val="20"/>
                <w:szCs w:val="20"/>
              </w:rPr>
              <w:br/>
              <w:t>and ask for the</w:t>
            </w:r>
            <w:r w:rsidRPr="001A2767">
              <w:rPr>
                <w:color w:val="000000" w:themeColor="text1"/>
                <w:sz w:val="20"/>
                <w:szCs w:val="20"/>
              </w:rPr>
              <w:br/>
              <w:t>Duty Social Worker</w:t>
            </w:r>
          </w:p>
        </w:tc>
      </w:tr>
      <w:tr w:rsidR="001A2767" w:rsidRPr="001A2767" w14:paraId="7019962E" w14:textId="77777777" w:rsidTr="001A2767">
        <w:trPr>
          <w:jc w:val="center"/>
        </w:trPr>
        <w:tc>
          <w:tcPr>
            <w:tcW w:w="3822" w:type="dxa"/>
            <w:tcBorders>
              <w:top w:val="single" w:sz="6" w:space="0" w:color="auto"/>
              <w:left w:val="single" w:sz="6" w:space="0" w:color="auto"/>
              <w:bottom w:val="single" w:sz="6" w:space="0" w:color="auto"/>
              <w:right w:val="nil"/>
            </w:tcBorders>
            <w:shd w:val="clear" w:color="auto" w:fill="FFFFFF"/>
            <w:tcMar>
              <w:left w:w="57" w:type="dxa"/>
              <w:right w:w="57" w:type="dxa"/>
            </w:tcMar>
            <w:vAlign w:val="center"/>
          </w:tcPr>
          <w:p w14:paraId="09D83F64" w14:textId="77777777" w:rsidR="001A2767" w:rsidRPr="001A2767" w:rsidRDefault="001A2767" w:rsidP="00841397">
            <w:pPr>
              <w:shd w:val="clear" w:color="auto" w:fill="FFFFFF"/>
              <w:jc w:val="center"/>
              <w:rPr>
                <w:color w:val="000000" w:themeColor="text1"/>
                <w:sz w:val="20"/>
                <w:szCs w:val="20"/>
              </w:rPr>
            </w:pPr>
            <w:r w:rsidRPr="001A2767">
              <w:rPr>
                <w:b/>
                <w:color w:val="000000" w:themeColor="text1"/>
                <w:sz w:val="20"/>
                <w:szCs w:val="20"/>
              </w:rPr>
              <w:t>Emergency Duty Team</w:t>
            </w:r>
            <w:r w:rsidRPr="001A2767">
              <w:rPr>
                <w:color w:val="000000" w:themeColor="text1"/>
                <w:sz w:val="20"/>
                <w:szCs w:val="20"/>
              </w:rPr>
              <w:br/>
              <w:t>(out of hours)</w:t>
            </w:r>
          </w:p>
        </w:tc>
        <w:tc>
          <w:tcPr>
            <w:tcW w:w="4959" w:type="dxa"/>
            <w:tcBorders>
              <w:top w:val="single" w:sz="6" w:space="0" w:color="auto"/>
              <w:left w:val="nil"/>
              <w:bottom w:val="single" w:sz="6" w:space="0" w:color="auto"/>
              <w:right w:val="single" w:sz="6" w:space="0" w:color="auto"/>
            </w:tcBorders>
            <w:shd w:val="clear" w:color="auto" w:fill="FFFFFF"/>
            <w:tcMar>
              <w:left w:w="57" w:type="dxa"/>
              <w:right w:w="57" w:type="dxa"/>
            </w:tcMar>
            <w:vAlign w:val="center"/>
          </w:tcPr>
          <w:p w14:paraId="480482C5" w14:textId="77777777" w:rsidR="001A2767" w:rsidRPr="001A2767" w:rsidRDefault="001A2767" w:rsidP="00841397">
            <w:pPr>
              <w:shd w:val="clear" w:color="auto" w:fill="FFFFFF"/>
              <w:ind w:left="25" w:right="-40"/>
              <w:jc w:val="center"/>
              <w:rPr>
                <w:color w:val="000000" w:themeColor="text1"/>
                <w:sz w:val="20"/>
                <w:szCs w:val="20"/>
              </w:rPr>
            </w:pPr>
            <w:r w:rsidRPr="001A2767">
              <w:rPr>
                <w:color w:val="000000" w:themeColor="text1"/>
                <w:sz w:val="20"/>
                <w:szCs w:val="20"/>
              </w:rPr>
              <w:t>01204 337777</w:t>
            </w:r>
          </w:p>
        </w:tc>
      </w:tr>
      <w:tr w:rsidR="001A2767" w:rsidRPr="001A2767" w14:paraId="496FE1C8" w14:textId="77777777" w:rsidTr="001A2767">
        <w:trPr>
          <w:jc w:val="center"/>
        </w:trPr>
        <w:tc>
          <w:tcPr>
            <w:tcW w:w="3822" w:type="dxa"/>
            <w:tcBorders>
              <w:top w:val="single" w:sz="6" w:space="0" w:color="auto"/>
              <w:left w:val="single" w:sz="6" w:space="0" w:color="auto"/>
              <w:bottom w:val="single" w:sz="6" w:space="0" w:color="auto"/>
              <w:right w:val="nil"/>
            </w:tcBorders>
            <w:shd w:val="clear" w:color="auto" w:fill="FFFFFF"/>
            <w:tcMar>
              <w:left w:w="57" w:type="dxa"/>
              <w:right w:w="57" w:type="dxa"/>
            </w:tcMar>
            <w:vAlign w:val="center"/>
          </w:tcPr>
          <w:p w14:paraId="20A36204" w14:textId="77777777" w:rsidR="001A2767" w:rsidRPr="001A2767" w:rsidRDefault="001A2767" w:rsidP="00841397">
            <w:pPr>
              <w:shd w:val="clear" w:color="auto" w:fill="FFFFFF"/>
              <w:jc w:val="center"/>
              <w:rPr>
                <w:b/>
                <w:color w:val="000000" w:themeColor="text1"/>
                <w:sz w:val="20"/>
                <w:szCs w:val="20"/>
              </w:rPr>
            </w:pPr>
            <w:r w:rsidRPr="001A2767">
              <w:rPr>
                <w:b/>
                <w:color w:val="000000" w:themeColor="text1"/>
                <w:sz w:val="20"/>
                <w:szCs w:val="20"/>
              </w:rPr>
              <w:t>Angie Hill</w:t>
            </w:r>
            <w:r w:rsidRPr="001A2767">
              <w:rPr>
                <w:color w:val="000000" w:themeColor="text1"/>
                <w:sz w:val="20"/>
                <w:szCs w:val="20"/>
              </w:rPr>
              <w:br/>
              <w:t>(Designated Person)</w:t>
            </w:r>
          </w:p>
        </w:tc>
        <w:tc>
          <w:tcPr>
            <w:tcW w:w="4959" w:type="dxa"/>
            <w:tcBorders>
              <w:top w:val="single" w:sz="6" w:space="0" w:color="auto"/>
              <w:left w:val="nil"/>
              <w:bottom w:val="single" w:sz="6" w:space="0" w:color="auto"/>
              <w:right w:val="single" w:sz="6" w:space="0" w:color="auto"/>
            </w:tcBorders>
            <w:shd w:val="clear" w:color="auto" w:fill="FFFFFF"/>
            <w:tcMar>
              <w:left w:w="57" w:type="dxa"/>
              <w:right w:w="57" w:type="dxa"/>
            </w:tcMar>
            <w:vAlign w:val="center"/>
          </w:tcPr>
          <w:p w14:paraId="36F3FE4F" w14:textId="77777777" w:rsidR="001A2767" w:rsidRPr="001A2767" w:rsidRDefault="001A2767" w:rsidP="00841397">
            <w:pPr>
              <w:shd w:val="clear" w:color="auto" w:fill="FFFFFF"/>
              <w:ind w:right="-40"/>
              <w:jc w:val="center"/>
              <w:rPr>
                <w:color w:val="000000" w:themeColor="text1"/>
                <w:sz w:val="20"/>
                <w:szCs w:val="20"/>
              </w:rPr>
            </w:pPr>
            <w:r w:rsidRPr="001A2767">
              <w:rPr>
                <w:color w:val="000000" w:themeColor="text1"/>
                <w:sz w:val="20"/>
                <w:szCs w:val="20"/>
              </w:rPr>
              <w:t>07949 034358</w:t>
            </w:r>
          </w:p>
        </w:tc>
      </w:tr>
      <w:tr w:rsidR="001A2767" w:rsidRPr="001A2767" w14:paraId="58241421" w14:textId="77777777" w:rsidTr="001A2767">
        <w:trPr>
          <w:jc w:val="center"/>
        </w:trPr>
        <w:tc>
          <w:tcPr>
            <w:tcW w:w="3822" w:type="dxa"/>
            <w:tcBorders>
              <w:top w:val="single" w:sz="6" w:space="0" w:color="auto"/>
              <w:left w:val="single" w:sz="6" w:space="0" w:color="auto"/>
              <w:bottom w:val="single" w:sz="6" w:space="0" w:color="auto"/>
              <w:right w:val="nil"/>
            </w:tcBorders>
            <w:shd w:val="clear" w:color="auto" w:fill="FFFFFF"/>
            <w:tcMar>
              <w:left w:w="57" w:type="dxa"/>
              <w:right w:w="57" w:type="dxa"/>
            </w:tcMar>
            <w:vAlign w:val="center"/>
          </w:tcPr>
          <w:p w14:paraId="6435A1A0" w14:textId="77777777" w:rsidR="001A2767" w:rsidRPr="001A2767" w:rsidRDefault="001A2767" w:rsidP="00841397">
            <w:pPr>
              <w:shd w:val="clear" w:color="auto" w:fill="FFFFFF"/>
              <w:jc w:val="center"/>
              <w:rPr>
                <w:color w:val="000000" w:themeColor="text1"/>
                <w:sz w:val="20"/>
                <w:szCs w:val="20"/>
              </w:rPr>
            </w:pPr>
            <w:r w:rsidRPr="001A2767">
              <w:rPr>
                <w:b/>
                <w:color w:val="000000" w:themeColor="text1"/>
                <w:sz w:val="20"/>
                <w:szCs w:val="20"/>
              </w:rPr>
              <w:t>Childline</w:t>
            </w:r>
          </w:p>
        </w:tc>
        <w:tc>
          <w:tcPr>
            <w:tcW w:w="4959" w:type="dxa"/>
            <w:tcBorders>
              <w:top w:val="single" w:sz="6" w:space="0" w:color="auto"/>
              <w:left w:val="nil"/>
              <w:bottom w:val="single" w:sz="6" w:space="0" w:color="auto"/>
              <w:right w:val="single" w:sz="6" w:space="0" w:color="auto"/>
            </w:tcBorders>
            <w:shd w:val="clear" w:color="auto" w:fill="FFFFFF"/>
            <w:tcMar>
              <w:left w:w="57" w:type="dxa"/>
              <w:right w:w="57" w:type="dxa"/>
            </w:tcMar>
            <w:vAlign w:val="center"/>
          </w:tcPr>
          <w:p w14:paraId="78866D82" w14:textId="77777777" w:rsidR="001A2767" w:rsidRPr="001A2767" w:rsidRDefault="001A2767" w:rsidP="00841397">
            <w:pPr>
              <w:shd w:val="clear" w:color="auto" w:fill="FFFFFF"/>
              <w:ind w:left="25" w:right="-40"/>
              <w:jc w:val="center"/>
              <w:rPr>
                <w:color w:val="000000" w:themeColor="text1"/>
                <w:sz w:val="20"/>
                <w:szCs w:val="20"/>
              </w:rPr>
            </w:pPr>
            <w:r w:rsidRPr="001A2767">
              <w:rPr>
                <w:color w:val="000000" w:themeColor="text1"/>
                <w:sz w:val="20"/>
                <w:szCs w:val="20"/>
              </w:rPr>
              <w:t>01204 665208</w:t>
            </w:r>
            <w:r w:rsidRPr="001A2767">
              <w:rPr>
                <w:color w:val="000000" w:themeColor="text1"/>
                <w:sz w:val="20"/>
                <w:szCs w:val="20"/>
              </w:rPr>
              <w:br/>
              <w:t>or   07949 034358</w:t>
            </w:r>
          </w:p>
        </w:tc>
      </w:tr>
      <w:tr w:rsidR="001A2767" w:rsidRPr="001A2767" w14:paraId="1E96BAFB" w14:textId="77777777" w:rsidTr="001A2767">
        <w:trPr>
          <w:trHeight w:val="397"/>
          <w:jc w:val="center"/>
        </w:trPr>
        <w:tc>
          <w:tcPr>
            <w:tcW w:w="3822" w:type="dxa"/>
            <w:tcBorders>
              <w:top w:val="single" w:sz="6" w:space="0" w:color="auto"/>
              <w:left w:val="single" w:sz="6" w:space="0" w:color="auto"/>
              <w:bottom w:val="single" w:sz="6" w:space="0" w:color="auto"/>
              <w:right w:val="nil"/>
            </w:tcBorders>
            <w:shd w:val="clear" w:color="auto" w:fill="FFFFFF"/>
            <w:tcMar>
              <w:left w:w="57" w:type="dxa"/>
              <w:right w:w="57" w:type="dxa"/>
            </w:tcMar>
            <w:vAlign w:val="center"/>
          </w:tcPr>
          <w:p w14:paraId="7B251239" w14:textId="77777777" w:rsidR="001A2767" w:rsidRPr="001A2767" w:rsidRDefault="001A2767" w:rsidP="00841397">
            <w:pPr>
              <w:shd w:val="clear" w:color="auto" w:fill="FFFFFF"/>
              <w:jc w:val="center"/>
              <w:rPr>
                <w:b/>
                <w:color w:val="000000" w:themeColor="text1"/>
                <w:sz w:val="20"/>
                <w:szCs w:val="20"/>
              </w:rPr>
            </w:pPr>
            <w:r w:rsidRPr="001A2767">
              <w:rPr>
                <w:b/>
                <w:color w:val="000000" w:themeColor="text1"/>
                <w:sz w:val="20"/>
                <w:szCs w:val="20"/>
              </w:rPr>
              <w:t>NSPCC</w:t>
            </w:r>
            <w:r w:rsidRPr="001A2767">
              <w:rPr>
                <w:color w:val="000000" w:themeColor="text1"/>
                <w:sz w:val="20"/>
                <w:szCs w:val="20"/>
              </w:rPr>
              <w:br/>
              <w:t>(</w:t>
            </w:r>
            <w:proofErr w:type="gramStart"/>
            <w:r w:rsidRPr="001A2767">
              <w:rPr>
                <w:color w:val="000000" w:themeColor="text1"/>
                <w:sz w:val="20"/>
                <w:szCs w:val="20"/>
              </w:rPr>
              <w:t>24 hour</w:t>
            </w:r>
            <w:proofErr w:type="gramEnd"/>
            <w:r w:rsidRPr="001A2767">
              <w:rPr>
                <w:color w:val="000000" w:themeColor="text1"/>
                <w:sz w:val="20"/>
                <w:szCs w:val="20"/>
              </w:rPr>
              <w:t xml:space="preserve"> helpline)</w:t>
            </w:r>
          </w:p>
        </w:tc>
        <w:tc>
          <w:tcPr>
            <w:tcW w:w="4959" w:type="dxa"/>
            <w:tcBorders>
              <w:top w:val="single" w:sz="6" w:space="0" w:color="auto"/>
              <w:left w:val="nil"/>
              <w:bottom w:val="single" w:sz="6" w:space="0" w:color="auto"/>
              <w:right w:val="single" w:sz="6" w:space="0" w:color="auto"/>
            </w:tcBorders>
            <w:shd w:val="clear" w:color="auto" w:fill="FFFFFF"/>
            <w:tcMar>
              <w:left w:w="57" w:type="dxa"/>
              <w:right w:w="57" w:type="dxa"/>
            </w:tcMar>
            <w:vAlign w:val="center"/>
          </w:tcPr>
          <w:p w14:paraId="5839058C" w14:textId="77777777" w:rsidR="001A2767" w:rsidRPr="001A2767" w:rsidRDefault="001A2767" w:rsidP="00841397">
            <w:pPr>
              <w:shd w:val="clear" w:color="auto" w:fill="FFFFFF"/>
              <w:ind w:left="25" w:right="-40"/>
              <w:jc w:val="center"/>
              <w:rPr>
                <w:color w:val="000000" w:themeColor="text1"/>
                <w:sz w:val="20"/>
                <w:szCs w:val="20"/>
              </w:rPr>
            </w:pPr>
            <w:r w:rsidRPr="001A2767">
              <w:rPr>
                <w:color w:val="000000" w:themeColor="text1"/>
                <w:sz w:val="20"/>
                <w:szCs w:val="20"/>
              </w:rPr>
              <w:t>0800 1111</w:t>
            </w:r>
          </w:p>
        </w:tc>
      </w:tr>
      <w:tr w:rsidR="001A2767" w:rsidRPr="001A2767" w14:paraId="3FC449AF" w14:textId="77777777" w:rsidTr="001A2767">
        <w:trPr>
          <w:trHeight w:val="436"/>
          <w:jc w:val="center"/>
        </w:trPr>
        <w:tc>
          <w:tcPr>
            <w:tcW w:w="3822" w:type="dxa"/>
            <w:tcBorders>
              <w:top w:val="single" w:sz="6" w:space="0" w:color="auto"/>
              <w:left w:val="single" w:sz="6" w:space="0" w:color="auto"/>
              <w:bottom w:val="single" w:sz="6" w:space="0" w:color="auto"/>
              <w:right w:val="nil"/>
            </w:tcBorders>
            <w:shd w:val="clear" w:color="auto" w:fill="FFFFFF"/>
            <w:tcMar>
              <w:left w:w="57" w:type="dxa"/>
              <w:right w:w="57" w:type="dxa"/>
            </w:tcMar>
            <w:vAlign w:val="center"/>
          </w:tcPr>
          <w:p w14:paraId="178FF0F9" w14:textId="77777777" w:rsidR="001A2767" w:rsidRPr="001A2767" w:rsidRDefault="001A2767" w:rsidP="00841397">
            <w:pPr>
              <w:shd w:val="clear" w:color="auto" w:fill="FFFFFF"/>
              <w:ind w:firstLine="4"/>
              <w:jc w:val="center"/>
              <w:rPr>
                <w:color w:val="000000" w:themeColor="text1"/>
                <w:sz w:val="20"/>
                <w:szCs w:val="20"/>
              </w:rPr>
            </w:pPr>
            <w:proofErr w:type="spellStart"/>
            <w:proofErr w:type="gramStart"/>
            <w:r w:rsidRPr="001A2767">
              <w:rPr>
                <w:b/>
                <w:color w:val="000000" w:themeColor="text1"/>
                <w:sz w:val="20"/>
                <w:szCs w:val="20"/>
              </w:rPr>
              <w:t>Barnardos</w:t>
            </w:r>
            <w:proofErr w:type="spellEnd"/>
            <w:r w:rsidRPr="001A2767">
              <w:rPr>
                <w:color w:val="000000" w:themeColor="text1"/>
                <w:sz w:val="20"/>
                <w:szCs w:val="20"/>
              </w:rPr>
              <w:t xml:space="preserve">  (</w:t>
            </w:r>
            <w:proofErr w:type="gramEnd"/>
            <w:r w:rsidRPr="001A2767">
              <w:rPr>
                <w:color w:val="000000" w:themeColor="text1"/>
                <w:sz w:val="20"/>
                <w:szCs w:val="20"/>
              </w:rPr>
              <w:t>helpline)</w:t>
            </w:r>
          </w:p>
        </w:tc>
        <w:tc>
          <w:tcPr>
            <w:tcW w:w="4959" w:type="dxa"/>
            <w:tcBorders>
              <w:top w:val="single" w:sz="6" w:space="0" w:color="auto"/>
              <w:left w:val="nil"/>
              <w:bottom w:val="single" w:sz="6" w:space="0" w:color="auto"/>
              <w:right w:val="single" w:sz="6" w:space="0" w:color="auto"/>
            </w:tcBorders>
            <w:shd w:val="clear" w:color="auto" w:fill="FFFFFF"/>
            <w:tcMar>
              <w:left w:w="57" w:type="dxa"/>
              <w:right w:w="57" w:type="dxa"/>
            </w:tcMar>
            <w:vAlign w:val="center"/>
          </w:tcPr>
          <w:p w14:paraId="081C465E" w14:textId="77777777" w:rsidR="001A2767" w:rsidRPr="001A2767" w:rsidRDefault="001A2767" w:rsidP="00841397">
            <w:pPr>
              <w:shd w:val="clear" w:color="auto" w:fill="FFFFFF"/>
              <w:ind w:left="25" w:right="-40"/>
              <w:jc w:val="center"/>
              <w:rPr>
                <w:color w:val="000000" w:themeColor="text1"/>
                <w:sz w:val="20"/>
                <w:szCs w:val="20"/>
              </w:rPr>
            </w:pPr>
            <w:r w:rsidRPr="001A2767">
              <w:rPr>
                <w:color w:val="000000" w:themeColor="text1"/>
                <w:sz w:val="20"/>
                <w:szCs w:val="20"/>
              </w:rPr>
              <w:t>0800 800 5000</w:t>
            </w:r>
          </w:p>
        </w:tc>
      </w:tr>
    </w:tbl>
    <w:p w14:paraId="29D747A1" w14:textId="77777777" w:rsidR="001A2767" w:rsidRDefault="001A2767" w:rsidP="001A2767">
      <w:pPr>
        <w:jc w:val="both"/>
      </w:pPr>
    </w:p>
    <w:p w14:paraId="5B8DED12" w14:textId="7E9F4AF6" w:rsidR="001A2767" w:rsidRDefault="00553260" w:rsidP="001A2767">
      <w:pPr>
        <w:jc w:val="both"/>
        <w:rPr>
          <w:b/>
          <w:bCs/>
        </w:rPr>
      </w:pPr>
      <w:r>
        <w:rPr>
          <w:b/>
          <w:bCs/>
        </w:rPr>
        <w:t>SAFEGUARDING STANDARDS</w:t>
      </w:r>
    </w:p>
    <w:p w14:paraId="2CC7B8C7" w14:textId="77777777" w:rsidR="00553260" w:rsidRDefault="00553260" w:rsidP="001A2767">
      <w:pPr>
        <w:jc w:val="both"/>
      </w:pPr>
      <w:r>
        <w:t xml:space="preserve">Everyone in rounders: </w:t>
      </w:r>
    </w:p>
    <w:p w14:paraId="33433834" w14:textId="77777777" w:rsidR="00553260" w:rsidRDefault="00553260" w:rsidP="001A2767">
      <w:pPr>
        <w:jc w:val="both"/>
      </w:pPr>
      <w:r>
        <w:t xml:space="preserve">• Must not abuse, neglect, discriminate against, bully or otherwise harm a child or act in a way that may be interpreted as such. </w:t>
      </w:r>
    </w:p>
    <w:p w14:paraId="2B027964" w14:textId="70262DF1" w:rsidR="00553260" w:rsidRDefault="00553260" w:rsidP="001A2767">
      <w:pPr>
        <w:jc w:val="both"/>
      </w:pPr>
      <w:r>
        <w:t xml:space="preserve">• Must be a positive role model, act with integrity and uphold the Bolton Ladies Rounders League values and behaviours and help to create a safe, inclusive environment for all children. </w:t>
      </w:r>
    </w:p>
    <w:p w14:paraId="725D0345" w14:textId="1300C436" w:rsidR="00553260" w:rsidRDefault="00553260" w:rsidP="001A2767">
      <w:pPr>
        <w:jc w:val="both"/>
      </w:pPr>
      <w:r>
        <w:t xml:space="preserve">• Accept responsibility to implement procedures to provide a duty of care for young people, safeguard their well-being and protect them from abuse. </w:t>
      </w:r>
    </w:p>
    <w:p w14:paraId="192AE7E3" w14:textId="28AFBE58" w:rsidR="00553260" w:rsidRDefault="00553260" w:rsidP="001A2767">
      <w:pPr>
        <w:jc w:val="both"/>
      </w:pPr>
      <w:r>
        <w:t>• Respect and promote the rights, wishes and feelings of young people.</w:t>
      </w:r>
    </w:p>
    <w:p w14:paraId="34E3AE53" w14:textId="77777777" w:rsidR="00553260" w:rsidRDefault="00553260" w:rsidP="001A2767">
      <w:pPr>
        <w:jc w:val="both"/>
      </w:pPr>
      <w:r>
        <w:t xml:space="preserve">• Respond to and take appropriate action of any complaints about poor practice or allegations of abuse. </w:t>
      </w:r>
    </w:p>
    <w:p w14:paraId="2266DC7C" w14:textId="44BFC027" w:rsidR="00553260" w:rsidRDefault="00553260" w:rsidP="001A2767">
      <w:pPr>
        <w:jc w:val="both"/>
      </w:pPr>
      <w:r>
        <w:t xml:space="preserve">• Abide by this policy as a condition of membership, this applies to All </w:t>
      </w:r>
      <w:r w:rsidR="008D6BE4">
        <w:t>team members</w:t>
      </w:r>
      <w:r>
        <w:t xml:space="preserve">, clubs and affiliated </w:t>
      </w:r>
      <w:r w:rsidR="008D6BE4">
        <w:t>members.</w:t>
      </w:r>
      <w:r>
        <w:t xml:space="preserve"> </w:t>
      </w:r>
    </w:p>
    <w:p w14:paraId="347626A9" w14:textId="00ECD48B" w:rsidR="00553260" w:rsidRDefault="00553260" w:rsidP="001A2767">
      <w:pPr>
        <w:jc w:val="both"/>
      </w:pPr>
      <w:r>
        <w:t xml:space="preserve">• Must provide procedures to safeguard the wellbeing of all participants and protect them from abuse and adopt and implement the Safeguarding Children Policy. </w:t>
      </w:r>
    </w:p>
    <w:p w14:paraId="1B6E107C" w14:textId="31F72587" w:rsidR="00553260" w:rsidRPr="00553260" w:rsidRDefault="00553260" w:rsidP="001A2767">
      <w:pPr>
        <w:jc w:val="both"/>
        <w:rPr>
          <w:b/>
          <w:bCs/>
        </w:rPr>
      </w:pPr>
      <w:r>
        <w:t>• Must</w:t>
      </w:r>
      <w:r w:rsidR="008D6BE4">
        <w:t xml:space="preserve"> report </w:t>
      </w:r>
      <w:r w:rsidR="00872514">
        <w:t xml:space="preserve">any concerns </w:t>
      </w:r>
      <w:r w:rsidR="008D6BE4">
        <w:t>to the Safeguarding Welfare Officer of Bolton Ladies Rounders League.</w:t>
      </w:r>
    </w:p>
    <w:p w14:paraId="40273B6A" w14:textId="77777777" w:rsidR="001A2767" w:rsidRDefault="001A2767" w:rsidP="001A2767">
      <w:pPr>
        <w:jc w:val="both"/>
      </w:pPr>
    </w:p>
    <w:p w14:paraId="17C32507" w14:textId="77777777" w:rsidR="00CE79C1" w:rsidRDefault="00CE79C1" w:rsidP="001A2767">
      <w:pPr>
        <w:jc w:val="both"/>
      </w:pPr>
    </w:p>
    <w:p w14:paraId="608B3CD3" w14:textId="77777777" w:rsidR="002758DD" w:rsidRPr="002758DD" w:rsidRDefault="002758DD" w:rsidP="001A2767">
      <w:pPr>
        <w:jc w:val="both"/>
        <w:rPr>
          <w:b/>
          <w:bCs/>
        </w:rPr>
      </w:pPr>
      <w:r w:rsidRPr="002758DD">
        <w:rPr>
          <w:b/>
          <w:bCs/>
        </w:rPr>
        <w:t>Equality Policy</w:t>
      </w:r>
    </w:p>
    <w:p w14:paraId="111F9A68" w14:textId="7E3535E4" w:rsidR="001A2767" w:rsidRDefault="002758DD" w:rsidP="001A2767">
      <w:pPr>
        <w:jc w:val="both"/>
      </w:pPr>
      <w:r>
        <w:t xml:space="preserve">Bolton Ladies Rounders League recognises the additional vulnerability of some children and the extra barriers they face to getting help. Bolton Ladies Rounders League aims to ensure that all people, irrespective of: Age, Disability, Gender Reassignment, Marriage, Civil Partnership, Pregnancy, Race, Religion or Belief, have an equal opportunity to take part in Rounders at all levels and roles. These are the nine ‘protected characteristics’ included in the Equality Act 2010. Bolton Ladies Rounders League will not tolerate any form of discrimination. All incidents of abuse should be reported and will be investigated, </w:t>
      </w:r>
      <w:r w:rsidR="00CE79C1">
        <w:t>Bolton Ladies Rounders League</w:t>
      </w:r>
      <w:r>
        <w:t xml:space="preserve"> will take every opportunity to be proactive in promoting equality in the sport.</w:t>
      </w:r>
    </w:p>
    <w:p w14:paraId="51416C27" w14:textId="77777777" w:rsidR="00CE79C1" w:rsidRDefault="00CE79C1" w:rsidP="001A2767">
      <w:pPr>
        <w:jc w:val="both"/>
      </w:pPr>
    </w:p>
    <w:p w14:paraId="660FAC55" w14:textId="77777777" w:rsidR="00CE79C1" w:rsidRDefault="00CE79C1" w:rsidP="001A2767">
      <w:pPr>
        <w:jc w:val="both"/>
      </w:pPr>
    </w:p>
    <w:p w14:paraId="4B380987" w14:textId="77777777" w:rsidR="00CE79C1" w:rsidRDefault="00CE79C1" w:rsidP="001A2767">
      <w:pPr>
        <w:jc w:val="both"/>
      </w:pPr>
    </w:p>
    <w:p w14:paraId="05560A31" w14:textId="6273237B" w:rsidR="00CE79C1" w:rsidRPr="0011680A" w:rsidRDefault="0011680A" w:rsidP="001A2767">
      <w:pPr>
        <w:jc w:val="both"/>
        <w:rPr>
          <w:b/>
          <w:bCs/>
          <w:sz w:val="28"/>
          <w:szCs w:val="28"/>
        </w:rPr>
      </w:pPr>
      <w:r w:rsidRPr="0011680A">
        <w:rPr>
          <w:b/>
          <w:bCs/>
          <w:sz w:val="28"/>
          <w:szCs w:val="28"/>
        </w:rPr>
        <w:t>Principles &amp; Legislation</w:t>
      </w:r>
    </w:p>
    <w:p w14:paraId="7AE8831E" w14:textId="44FB1A99" w:rsidR="0011680A" w:rsidRDefault="0011680A" w:rsidP="001A2767">
      <w:pPr>
        <w:jc w:val="both"/>
      </w:pPr>
      <w:r>
        <w:t xml:space="preserve">The guidance given in the procedures is based on the following principles and legislation. </w:t>
      </w:r>
    </w:p>
    <w:p w14:paraId="33AC2B27" w14:textId="70382D6E" w:rsidR="0011680A" w:rsidRDefault="0011680A" w:rsidP="001A2767">
      <w:pPr>
        <w:jc w:val="both"/>
      </w:pPr>
      <w:r>
        <w:t xml:space="preserve">• The child’s welfare is paramount. </w:t>
      </w:r>
    </w:p>
    <w:p w14:paraId="116C2CC9" w14:textId="3633CA99" w:rsidR="0011680A" w:rsidRDefault="0011680A" w:rsidP="001A2767">
      <w:pPr>
        <w:jc w:val="both"/>
      </w:pPr>
      <w:r>
        <w:t>• This policy recognises and builds on the legal and statutory definitions of a child.</w:t>
      </w:r>
    </w:p>
    <w:p w14:paraId="487A5A02" w14:textId="77777777" w:rsidR="0011680A" w:rsidRDefault="0011680A" w:rsidP="001A2767">
      <w:pPr>
        <w:jc w:val="both"/>
      </w:pPr>
      <w:r>
        <w:t xml:space="preserve">• A young person is recognised as being under the age of 18 years </w:t>
      </w:r>
    </w:p>
    <w:p w14:paraId="39EAFFDF" w14:textId="18DBDCC4" w:rsidR="0011680A" w:rsidRDefault="0011680A" w:rsidP="001A2767">
      <w:pPr>
        <w:jc w:val="both"/>
      </w:pPr>
      <w:r>
        <w:t xml:space="preserve">(Children Act 1989 definition) </w:t>
      </w:r>
    </w:p>
    <w:p w14:paraId="0D051591" w14:textId="45B0FD1B" w:rsidR="0011680A" w:rsidRDefault="0011680A" w:rsidP="001A2767">
      <w:pPr>
        <w:jc w:val="both"/>
      </w:pPr>
      <w:r>
        <w:t xml:space="preserve">• An adult has the moral and statutory duty for the care of any child under the age of 18 under their supervision. </w:t>
      </w:r>
    </w:p>
    <w:p w14:paraId="2135493C" w14:textId="31EACD9A" w:rsidR="0011680A" w:rsidRDefault="0011680A" w:rsidP="001A2767">
      <w:pPr>
        <w:jc w:val="both"/>
      </w:pPr>
      <w:r>
        <w:t>• All young people have the right to protection from abuse.</w:t>
      </w:r>
    </w:p>
    <w:p w14:paraId="47A823A8" w14:textId="17DE49CA" w:rsidR="0011680A" w:rsidRDefault="0011680A" w:rsidP="001A2767">
      <w:pPr>
        <w:jc w:val="both"/>
      </w:pPr>
      <w:r>
        <w:t xml:space="preserve">• All concerns about abuse or poor practice will be taken seriously and responded to swiftly and appropriately. </w:t>
      </w:r>
    </w:p>
    <w:p w14:paraId="7CFF0319" w14:textId="45C190BE" w:rsidR="0011680A" w:rsidRDefault="0011680A" w:rsidP="001A2767">
      <w:pPr>
        <w:jc w:val="both"/>
      </w:pPr>
      <w:r>
        <w:t xml:space="preserve">• All young people have the right to participate in Rounders in an enjoyable and safe environment. </w:t>
      </w:r>
    </w:p>
    <w:p w14:paraId="70F5B422" w14:textId="6D0BE938" w:rsidR="0011680A" w:rsidRDefault="0011680A" w:rsidP="001A2767">
      <w:pPr>
        <w:jc w:val="both"/>
      </w:pPr>
      <w:r>
        <w:t xml:space="preserve">• Young people have the right to expect appropriate support in accordance with their personal and social development about their involvement in the sport of Rounders. </w:t>
      </w:r>
    </w:p>
    <w:p w14:paraId="1D47F843" w14:textId="77777777" w:rsidR="0011680A" w:rsidRDefault="0011680A" w:rsidP="001A2767">
      <w:pPr>
        <w:jc w:val="both"/>
      </w:pPr>
    </w:p>
    <w:p w14:paraId="7F1F52DA" w14:textId="27AB2D43" w:rsidR="0011680A" w:rsidRDefault="0011680A" w:rsidP="001A2767">
      <w:pPr>
        <w:jc w:val="both"/>
      </w:pPr>
      <w:r>
        <w:t xml:space="preserve">• It is the responsibility of the Statutory authorities to determine </w:t>
      </w:r>
      <w:r w:rsidR="00872514">
        <w:t>whether</w:t>
      </w:r>
      <w:r>
        <w:t xml:space="preserve"> abuse has taken place, but it is everyone’s responsibility to report any concerns. </w:t>
      </w:r>
    </w:p>
    <w:p w14:paraId="337EDE88" w14:textId="77777777" w:rsidR="0011680A" w:rsidRDefault="0011680A" w:rsidP="001A2767">
      <w:pPr>
        <w:jc w:val="both"/>
      </w:pPr>
    </w:p>
    <w:p w14:paraId="40361104" w14:textId="28BB83FF" w:rsidR="0011680A" w:rsidRDefault="0011680A" w:rsidP="0011680A">
      <w:pPr>
        <w:jc w:val="both"/>
      </w:pPr>
      <w:r>
        <w:t xml:space="preserve">• Confidentiality should be upheld in line with the General Data Protection Regulation (GDPR) and the Data Protection Act 2018 and the Human Rights Act 2000. When a child is at risk of significant harm, any information held by Bolton Ladies Rounders League will be used to keep a child safe. </w:t>
      </w:r>
    </w:p>
    <w:p w14:paraId="73B3BBE7" w14:textId="77777777" w:rsidR="0011680A" w:rsidRDefault="0011680A" w:rsidP="0011680A">
      <w:pPr>
        <w:jc w:val="both"/>
      </w:pPr>
    </w:p>
    <w:p w14:paraId="13B5CD7C" w14:textId="7537AB4E" w:rsidR="0011680A" w:rsidRDefault="0011680A" w:rsidP="0011680A">
      <w:pPr>
        <w:jc w:val="both"/>
      </w:pPr>
      <w:r>
        <w:t>• Information will be shared on a need-to-know basis and where relevant.</w:t>
      </w:r>
    </w:p>
    <w:p w14:paraId="07F5009E" w14:textId="15FFF876" w:rsidR="0011680A" w:rsidRDefault="0011680A" w:rsidP="001A2767">
      <w:pPr>
        <w:jc w:val="both"/>
        <w:rPr>
          <w:sz w:val="28"/>
          <w:szCs w:val="28"/>
        </w:rPr>
      </w:pPr>
    </w:p>
    <w:p w14:paraId="5998EF90" w14:textId="77777777" w:rsidR="00965C1C" w:rsidRDefault="00965C1C" w:rsidP="001A2767">
      <w:pPr>
        <w:jc w:val="both"/>
        <w:rPr>
          <w:sz w:val="28"/>
          <w:szCs w:val="28"/>
        </w:rPr>
      </w:pPr>
    </w:p>
    <w:p w14:paraId="27802F0C" w14:textId="77777777" w:rsidR="00965C1C" w:rsidRDefault="00965C1C" w:rsidP="001A2767">
      <w:pPr>
        <w:jc w:val="both"/>
        <w:rPr>
          <w:sz w:val="28"/>
          <w:szCs w:val="28"/>
        </w:rPr>
      </w:pPr>
    </w:p>
    <w:p w14:paraId="4EEA9EAC" w14:textId="77777777" w:rsidR="00965C1C" w:rsidRDefault="00965C1C" w:rsidP="001A2767">
      <w:pPr>
        <w:jc w:val="both"/>
        <w:rPr>
          <w:sz w:val="28"/>
          <w:szCs w:val="28"/>
        </w:rPr>
      </w:pPr>
    </w:p>
    <w:p w14:paraId="7EA378C1" w14:textId="3BA8CE05" w:rsidR="00965C1C" w:rsidRPr="00965C1C" w:rsidRDefault="00965C1C" w:rsidP="001A2767">
      <w:pPr>
        <w:jc w:val="both"/>
        <w:rPr>
          <w:b/>
          <w:bCs/>
        </w:rPr>
      </w:pPr>
      <w:r w:rsidRPr="00965C1C">
        <w:rPr>
          <w:b/>
          <w:bCs/>
        </w:rPr>
        <w:lastRenderedPageBreak/>
        <w:t xml:space="preserve">BREACHES OF THIS POLICY </w:t>
      </w:r>
    </w:p>
    <w:p w14:paraId="59F935D4" w14:textId="77777777" w:rsidR="00965C1C" w:rsidRDefault="00965C1C" w:rsidP="001A2767">
      <w:pPr>
        <w:jc w:val="both"/>
      </w:pPr>
    </w:p>
    <w:p w14:paraId="1929C5C5" w14:textId="7A276C31" w:rsidR="009E10EB" w:rsidRDefault="00965C1C" w:rsidP="001A2767">
      <w:pPr>
        <w:jc w:val="both"/>
      </w:pPr>
      <w:r>
        <w:t xml:space="preserve">Bolton Ladies Rounders League will take Safeguarding Disciplinary Action where an organisation / person whom they have jurisdiction over is found to have harmed the safety and/or welfare of a child in rounders, or whose conduct (whether in rounders or not) is deemed to pose an actual or potential risk of harm to the safety and/or welfare of a child in rounders. All breaches of this policy will be taken extremely seriously and may result in dismissal, prohibition from Safeguarding Children Policy 2023-26 11 12 Safeguarding Children Policy 2023-26 attending or participating in </w:t>
      </w:r>
      <w:r w:rsidR="009E10EB">
        <w:t>Bolton Ladies Rounders League</w:t>
      </w:r>
      <w:r>
        <w:t xml:space="preserve"> governed activities and/or legal action. Breaches will be managed by the </w:t>
      </w:r>
      <w:r w:rsidR="009E10EB">
        <w:t>Bolton Ladies Rounders League</w:t>
      </w:r>
      <w:r>
        <w:t xml:space="preserve"> Safeguarding </w:t>
      </w:r>
      <w:r w:rsidR="009E10EB">
        <w:t>committee</w:t>
      </w:r>
      <w:r>
        <w:t xml:space="preserve"> </w:t>
      </w:r>
      <w:r w:rsidR="009E10EB">
        <w:t>led by the Welfare Officer.</w:t>
      </w:r>
    </w:p>
    <w:p w14:paraId="53709EA3" w14:textId="77777777" w:rsidR="009E10EB" w:rsidRDefault="009E10EB" w:rsidP="001A2767">
      <w:pPr>
        <w:jc w:val="both"/>
      </w:pPr>
    </w:p>
    <w:p w14:paraId="0D4F2011" w14:textId="768110C9" w:rsidR="009E10EB" w:rsidRDefault="00B32330" w:rsidP="001A2767">
      <w:pPr>
        <w:jc w:val="both"/>
      </w:pPr>
      <w:r>
        <w:t>Updated by:</w:t>
      </w:r>
    </w:p>
    <w:p w14:paraId="25794448" w14:textId="43A6E1B7" w:rsidR="00B32330" w:rsidRDefault="00B32330" w:rsidP="001A2767">
      <w:pPr>
        <w:jc w:val="both"/>
      </w:pPr>
      <w:r>
        <w:t>Debbie Hargreaves</w:t>
      </w:r>
    </w:p>
    <w:p w14:paraId="2402F54F" w14:textId="2D69D20E" w:rsidR="00B32330" w:rsidRDefault="00B32330" w:rsidP="001A2767">
      <w:pPr>
        <w:jc w:val="both"/>
      </w:pPr>
      <w:r>
        <w:t>Bolton Ladies Rounders League Secretary</w:t>
      </w:r>
    </w:p>
    <w:p w14:paraId="0C4E6757" w14:textId="77777777" w:rsidR="009E10EB" w:rsidRDefault="009E10EB" w:rsidP="001A2767">
      <w:pPr>
        <w:jc w:val="both"/>
      </w:pPr>
    </w:p>
    <w:p w14:paraId="2D3C1AD5" w14:textId="77777777" w:rsidR="009E10EB" w:rsidRDefault="009E10EB" w:rsidP="001A2767">
      <w:pPr>
        <w:jc w:val="both"/>
      </w:pPr>
    </w:p>
    <w:p w14:paraId="6738C530" w14:textId="5EA9F840" w:rsidR="009E10EB" w:rsidRDefault="00B32330" w:rsidP="001A2767">
      <w:pPr>
        <w:jc w:val="both"/>
      </w:pPr>
      <w:r>
        <w:t>Authorised by</w:t>
      </w:r>
    </w:p>
    <w:p w14:paraId="0B91EA7A" w14:textId="4208F4A1" w:rsidR="00B32330" w:rsidRPr="000C5093" w:rsidRDefault="00B32330" w:rsidP="00B32330">
      <w:pPr>
        <w:ind w:right="84"/>
        <w:rPr>
          <w:rFonts w:ascii="Arial" w:hAnsi="Arial" w:cs="Arial"/>
          <w:color w:val="000000" w:themeColor="text1"/>
          <w:sz w:val="22"/>
          <w:szCs w:val="22"/>
        </w:rPr>
      </w:pPr>
      <w:r w:rsidRPr="000C5093">
        <w:rPr>
          <w:rFonts w:ascii="Arial" w:hAnsi="Arial" w:cs="Arial"/>
          <w:noProof/>
          <w:color w:val="000000" w:themeColor="text1"/>
          <w:sz w:val="16"/>
          <w:szCs w:val="16"/>
          <w:lang w:eastAsia="en-GB"/>
        </w:rPr>
        <w:drawing>
          <wp:anchor distT="0" distB="0" distL="114300" distR="114300" simplePos="0" relativeHeight="251661312" behindDoc="1" locked="0" layoutInCell="1" allowOverlap="1" wp14:anchorId="198DBCBF" wp14:editId="2F8771D9">
            <wp:simplePos x="0" y="0"/>
            <wp:positionH relativeFrom="column">
              <wp:posOffset>15240</wp:posOffset>
            </wp:positionH>
            <wp:positionV relativeFrom="paragraph">
              <wp:posOffset>30480</wp:posOffset>
            </wp:positionV>
            <wp:extent cx="1082040" cy="502920"/>
            <wp:effectExtent l="0" t="0" r="3810" b="0"/>
            <wp:wrapNone/>
            <wp:docPr id="7" name="Picture 41" descr="Description: Angie H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escription: Angie Hi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204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5093">
        <w:rPr>
          <w:rFonts w:ascii="Arial" w:hAnsi="Arial" w:cs="Arial"/>
          <w:noProof/>
          <w:color w:val="000000" w:themeColor="text1"/>
          <w:sz w:val="16"/>
          <w:szCs w:val="16"/>
          <w:lang w:eastAsia="en-GB"/>
        </w:rPr>
        <w:drawing>
          <wp:anchor distT="0" distB="0" distL="114300" distR="114300" simplePos="0" relativeHeight="251662336" behindDoc="1" locked="0" layoutInCell="1" allowOverlap="1" wp14:anchorId="36506181" wp14:editId="0F36FAC2">
            <wp:simplePos x="0" y="0"/>
            <wp:positionH relativeFrom="column">
              <wp:posOffset>1775460</wp:posOffset>
            </wp:positionH>
            <wp:positionV relativeFrom="paragraph">
              <wp:posOffset>137160</wp:posOffset>
            </wp:positionV>
            <wp:extent cx="1569720" cy="367665"/>
            <wp:effectExtent l="0" t="0" r="0" b="0"/>
            <wp:wrapNone/>
            <wp:docPr id="8" name="Picture 42" descr="Description: Glenda Parkin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escription: Glenda Parkins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9720" cy="367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DCF6C0" w14:textId="77777777" w:rsidR="00B32330" w:rsidRPr="000C5093" w:rsidRDefault="00B32330" w:rsidP="00B32330">
      <w:pPr>
        <w:ind w:right="84"/>
        <w:rPr>
          <w:rFonts w:ascii="Arial" w:hAnsi="Arial" w:cs="Arial"/>
          <w:color w:val="000000" w:themeColor="text1"/>
          <w:sz w:val="16"/>
          <w:szCs w:val="16"/>
        </w:rPr>
      </w:pPr>
    </w:p>
    <w:p w14:paraId="72F318EF" w14:textId="77777777" w:rsidR="00B32330" w:rsidRPr="000C5093" w:rsidRDefault="00B32330" w:rsidP="00B32330">
      <w:pPr>
        <w:tabs>
          <w:tab w:val="center" w:pos="709"/>
          <w:tab w:val="center" w:pos="2410"/>
          <w:tab w:val="center" w:pos="3969"/>
        </w:tabs>
        <w:ind w:right="84"/>
        <w:rPr>
          <w:rFonts w:ascii="Arial" w:hAnsi="Arial" w:cs="Arial"/>
          <w:color w:val="000000" w:themeColor="text1"/>
          <w:sz w:val="16"/>
          <w:szCs w:val="16"/>
        </w:rPr>
      </w:pPr>
    </w:p>
    <w:p w14:paraId="73108C52" w14:textId="47AEAE8D" w:rsidR="00B32330" w:rsidRPr="000C5093" w:rsidRDefault="00B32330" w:rsidP="00B32330">
      <w:pPr>
        <w:tabs>
          <w:tab w:val="center" w:pos="709"/>
          <w:tab w:val="center" w:pos="2410"/>
          <w:tab w:val="center" w:pos="3969"/>
          <w:tab w:val="center" w:pos="7371"/>
        </w:tabs>
        <w:ind w:right="84"/>
        <w:rPr>
          <w:rFonts w:ascii="Arial" w:hAnsi="Arial" w:cs="Arial"/>
          <w:color w:val="000000" w:themeColor="text1"/>
          <w:sz w:val="16"/>
          <w:szCs w:val="16"/>
        </w:rPr>
      </w:pPr>
      <w:r w:rsidRPr="000C5093">
        <w:rPr>
          <w:rFonts w:ascii="Arial" w:hAnsi="Arial" w:cs="Arial"/>
          <w:color w:val="000000" w:themeColor="text1"/>
          <w:sz w:val="16"/>
          <w:szCs w:val="16"/>
        </w:rPr>
        <w:tab/>
        <w:t>Angie Hill</w:t>
      </w:r>
      <w:r w:rsidRPr="000C5093">
        <w:rPr>
          <w:rFonts w:ascii="Arial" w:hAnsi="Arial" w:cs="Arial"/>
          <w:color w:val="000000" w:themeColor="text1"/>
          <w:sz w:val="16"/>
          <w:szCs w:val="16"/>
        </w:rPr>
        <w:tab/>
      </w:r>
      <w:r>
        <w:rPr>
          <w:rFonts w:ascii="Arial" w:hAnsi="Arial" w:cs="Arial"/>
          <w:color w:val="000000" w:themeColor="text1"/>
          <w:sz w:val="16"/>
          <w:szCs w:val="16"/>
        </w:rPr>
        <w:t xml:space="preserve">                                          </w:t>
      </w:r>
      <w:r w:rsidRPr="000C5093">
        <w:rPr>
          <w:rFonts w:ascii="Arial" w:hAnsi="Arial" w:cs="Arial"/>
          <w:color w:val="000000" w:themeColor="text1"/>
          <w:sz w:val="16"/>
          <w:szCs w:val="16"/>
        </w:rPr>
        <w:t>Glenda Parkinson</w:t>
      </w:r>
    </w:p>
    <w:p w14:paraId="54FA0ED9" w14:textId="0CD1AB9A" w:rsidR="009E10EB" w:rsidRDefault="00B32330" w:rsidP="00B32330">
      <w:pPr>
        <w:jc w:val="both"/>
      </w:pPr>
      <w:r w:rsidRPr="000C5093">
        <w:rPr>
          <w:rFonts w:ascii="Arial" w:hAnsi="Arial" w:cs="Arial"/>
          <w:color w:val="000000" w:themeColor="text1"/>
          <w:sz w:val="16"/>
          <w:szCs w:val="16"/>
        </w:rPr>
        <w:t>Designated Person</w:t>
      </w:r>
      <w:r>
        <w:rPr>
          <w:rFonts w:ascii="Arial" w:hAnsi="Arial" w:cs="Arial"/>
          <w:color w:val="000000" w:themeColor="text1"/>
          <w:sz w:val="16"/>
          <w:szCs w:val="16"/>
        </w:rPr>
        <w:t xml:space="preserve">                  </w:t>
      </w:r>
      <w:r>
        <w:rPr>
          <w:rFonts w:ascii="Arial" w:hAnsi="Arial" w:cs="Arial"/>
          <w:color w:val="000000" w:themeColor="text1"/>
          <w:sz w:val="16"/>
          <w:szCs w:val="16"/>
        </w:rPr>
        <w:tab/>
      </w:r>
      <w:r w:rsidRPr="000C5093">
        <w:rPr>
          <w:rFonts w:ascii="Arial" w:hAnsi="Arial" w:cs="Arial"/>
          <w:color w:val="000000" w:themeColor="text1"/>
          <w:sz w:val="16"/>
          <w:szCs w:val="16"/>
        </w:rPr>
        <w:t>League Chairman</w:t>
      </w:r>
    </w:p>
    <w:p w14:paraId="7F7422CE" w14:textId="77777777" w:rsidR="009E10EB" w:rsidRDefault="009E10EB" w:rsidP="001A2767">
      <w:pPr>
        <w:jc w:val="both"/>
      </w:pPr>
    </w:p>
    <w:p w14:paraId="72BE04D6" w14:textId="77777777" w:rsidR="009E10EB" w:rsidRDefault="009E10EB" w:rsidP="001A2767">
      <w:pPr>
        <w:jc w:val="both"/>
      </w:pPr>
    </w:p>
    <w:p w14:paraId="714546F2" w14:textId="29B3C295" w:rsidR="009E10EB" w:rsidRPr="00B32330" w:rsidRDefault="009E10EB" w:rsidP="00B32330">
      <w:pPr>
        <w:pStyle w:val="ListParagraph"/>
        <w:spacing w:after="7" w:line="269" w:lineRule="auto"/>
        <w:ind w:left="0"/>
        <w:jc w:val="both"/>
        <w:rPr>
          <w:rFonts w:ascii="Arial" w:hAnsi="Arial" w:cs="Arial"/>
          <w:b/>
          <w:bCs/>
          <w:i/>
          <w:color w:val="000000" w:themeColor="text1"/>
        </w:rPr>
      </w:pPr>
      <w:r w:rsidRPr="00CA32C7">
        <w:rPr>
          <w:rFonts w:ascii="Arial" w:hAnsi="Arial" w:cs="Arial"/>
          <w:i/>
          <w:color w:val="000000" w:themeColor="text1"/>
        </w:rPr>
        <w:t>Safeguarding young players is the responsibility of both the teams and this committee. All junior teams must be supervised and coached. Parents and guardians of young players must be informed by adult officials of that team that this is a ‘Ladies’ rounders league and as such games may take longer to complete, young players may be hit by hard thrown balls, and they also can be obstructed by persons larger than themselves. All steps are taken by this league to safeguard young players, but all players play at their own risk.</w:t>
      </w:r>
    </w:p>
    <w:sectPr w:rsidR="009E10EB" w:rsidRPr="00B323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ecitalSSK">
    <w:altName w:val="Calibri"/>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A1"/>
    <w:rsid w:val="000637E5"/>
    <w:rsid w:val="00095511"/>
    <w:rsid w:val="0011680A"/>
    <w:rsid w:val="001A2767"/>
    <w:rsid w:val="002758DD"/>
    <w:rsid w:val="004D56A1"/>
    <w:rsid w:val="004F29DB"/>
    <w:rsid w:val="00553260"/>
    <w:rsid w:val="006345EA"/>
    <w:rsid w:val="00872514"/>
    <w:rsid w:val="008D6BE4"/>
    <w:rsid w:val="00965C1C"/>
    <w:rsid w:val="009E10EB"/>
    <w:rsid w:val="00A26E03"/>
    <w:rsid w:val="00B32330"/>
    <w:rsid w:val="00CA32C7"/>
    <w:rsid w:val="00CE79C1"/>
    <w:rsid w:val="00D3508B"/>
    <w:rsid w:val="00D60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34F89"/>
  <w15:chartTrackingRefBased/>
  <w15:docId w15:val="{69460DD0-4380-4042-A3C2-60C3639C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6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6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6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6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6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6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6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6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6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6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6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6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6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6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6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6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6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6A1"/>
    <w:rPr>
      <w:rFonts w:eastAsiaTheme="majorEastAsia" w:cstheme="majorBidi"/>
      <w:color w:val="272727" w:themeColor="text1" w:themeTint="D8"/>
    </w:rPr>
  </w:style>
  <w:style w:type="paragraph" w:styleId="Title">
    <w:name w:val="Title"/>
    <w:basedOn w:val="Normal"/>
    <w:next w:val="Normal"/>
    <w:link w:val="TitleChar"/>
    <w:uiPriority w:val="10"/>
    <w:qFormat/>
    <w:rsid w:val="004D5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6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6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6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6A1"/>
    <w:pPr>
      <w:spacing w:before="160"/>
      <w:jc w:val="center"/>
    </w:pPr>
    <w:rPr>
      <w:i/>
      <w:iCs/>
      <w:color w:val="404040" w:themeColor="text1" w:themeTint="BF"/>
    </w:rPr>
  </w:style>
  <w:style w:type="character" w:customStyle="1" w:styleId="QuoteChar">
    <w:name w:val="Quote Char"/>
    <w:basedOn w:val="DefaultParagraphFont"/>
    <w:link w:val="Quote"/>
    <w:uiPriority w:val="29"/>
    <w:rsid w:val="004D56A1"/>
    <w:rPr>
      <w:i/>
      <w:iCs/>
      <w:color w:val="404040" w:themeColor="text1" w:themeTint="BF"/>
    </w:rPr>
  </w:style>
  <w:style w:type="paragraph" w:styleId="ListParagraph">
    <w:name w:val="List Paragraph"/>
    <w:basedOn w:val="Normal"/>
    <w:uiPriority w:val="34"/>
    <w:qFormat/>
    <w:rsid w:val="004D56A1"/>
    <w:pPr>
      <w:ind w:left="720"/>
      <w:contextualSpacing/>
    </w:pPr>
  </w:style>
  <w:style w:type="character" w:styleId="IntenseEmphasis">
    <w:name w:val="Intense Emphasis"/>
    <w:basedOn w:val="DefaultParagraphFont"/>
    <w:uiPriority w:val="21"/>
    <w:qFormat/>
    <w:rsid w:val="004D56A1"/>
    <w:rPr>
      <w:i/>
      <w:iCs/>
      <w:color w:val="0F4761" w:themeColor="accent1" w:themeShade="BF"/>
    </w:rPr>
  </w:style>
  <w:style w:type="paragraph" w:styleId="IntenseQuote">
    <w:name w:val="Intense Quote"/>
    <w:basedOn w:val="Normal"/>
    <w:next w:val="Normal"/>
    <w:link w:val="IntenseQuoteChar"/>
    <w:uiPriority w:val="30"/>
    <w:qFormat/>
    <w:rsid w:val="004D56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6A1"/>
    <w:rPr>
      <w:i/>
      <w:iCs/>
      <w:color w:val="0F4761" w:themeColor="accent1" w:themeShade="BF"/>
    </w:rPr>
  </w:style>
  <w:style w:type="character" w:styleId="IntenseReference">
    <w:name w:val="Intense Reference"/>
    <w:basedOn w:val="DefaultParagraphFont"/>
    <w:uiPriority w:val="32"/>
    <w:qFormat/>
    <w:rsid w:val="004D56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211</TotalTime>
  <Pages>5</Pages>
  <Words>1147</Words>
  <Characters>5350</Characters>
  <Application>Microsoft Office Word</Application>
  <DocSecurity>0</DocSecurity>
  <Lines>191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Hargreaves</dc:creator>
  <cp:keywords/>
  <dc:description/>
  <cp:lastModifiedBy>Deb Hargreaves</cp:lastModifiedBy>
  <cp:revision>4</cp:revision>
  <dcterms:created xsi:type="dcterms:W3CDTF">2026-04-16T11:27:00Z</dcterms:created>
  <dcterms:modified xsi:type="dcterms:W3CDTF">2026-04-17T18:31:00Z</dcterms:modified>
</cp:coreProperties>
</file>